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13963" w14:textId="2646EC19" w:rsidR="00AA0952" w:rsidRDefault="006424D2" w:rsidP="00AA0952">
      <w:pPr>
        <w:rPr>
          <w:rFonts w:ascii="Arial" w:hAnsi="Arial" w:cs="Arial"/>
          <w:b/>
          <w:color w:val="000000" w:themeColor="text1"/>
        </w:rPr>
      </w:pPr>
      <w:r>
        <w:rPr>
          <w:rFonts w:ascii="Arial" w:hAnsi="Arial" w:cs="Arial"/>
          <w:b/>
          <w:noProof/>
          <w:color w:val="000000" w:themeColor="text1"/>
        </w:rPr>
        <w:drawing>
          <wp:inline distT="0" distB="0" distL="0" distR="0" wp14:anchorId="09DC3F0C" wp14:editId="05444ECE">
            <wp:extent cx="981075" cy="732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ertsburg-Law-Firm_logo_L.png"/>
                    <pic:cNvPicPr/>
                  </pic:nvPicPr>
                  <pic:blipFill>
                    <a:blip r:embed="rId4"/>
                    <a:stretch>
                      <a:fillRect/>
                    </a:stretch>
                  </pic:blipFill>
                  <pic:spPr>
                    <a:xfrm>
                      <a:off x="0" y="0"/>
                      <a:ext cx="994628" cy="742470"/>
                    </a:xfrm>
                    <a:prstGeom prst="rect">
                      <a:avLst/>
                    </a:prstGeom>
                  </pic:spPr>
                </pic:pic>
              </a:graphicData>
            </a:graphic>
          </wp:inline>
        </w:drawing>
      </w:r>
    </w:p>
    <w:p w14:paraId="2E305EB1" w14:textId="77777777" w:rsidR="00AA0952" w:rsidRDefault="00AA0952" w:rsidP="00AA0952">
      <w:pPr>
        <w:rPr>
          <w:rFonts w:ascii="Arial" w:hAnsi="Arial" w:cs="Arial"/>
          <w:b/>
          <w:color w:val="000000" w:themeColor="text1"/>
        </w:rPr>
      </w:pPr>
    </w:p>
    <w:p w14:paraId="4D7E664D" w14:textId="361AB867" w:rsidR="00CF62C4" w:rsidRPr="00AA0952" w:rsidRDefault="00CF62C4" w:rsidP="00AA0952">
      <w:pPr>
        <w:jc w:val="center"/>
        <w:rPr>
          <w:rFonts w:ascii="Arial" w:hAnsi="Arial" w:cs="Arial"/>
          <w:b/>
          <w:color w:val="000000" w:themeColor="text1"/>
          <w:sz w:val="22"/>
          <w:szCs w:val="22"/>
        </w:rPr>
      </w:pPr>
      <w:r w:rsidRPr="00AA0952">
        <w:rPr>
          <w:rFonts w:ascii="Arial" w:hAnsi="Arial" w:cs="Arial"/>
          <w:b/>
          <w:color w:val="000000" w:themeColor="text1"/>
          <w:sz w:val="22"/>
          <w:szCs w:val="22"/>
        </w:rPr>
        <w:t xml:space="preserve">The Gertsburg Law Firm Expands Practices Areas with </w:t>
      </w:r>
      <w:r w:rsidR="00AA0952" w:rsidRPr="00AA0952">
        <w:rPr>
          <w:rFonts w:ascii="Arial" w:hAnsi="Arial" w:cs="Arial"/>
          <w:b/>
          <w:color w:val="000000" w:themeColor="text1"/>
          <w:sz w:val="22"/>
          <w:szCs w:val="22"/>
        </w:rPr>
        <w:t>Experienced</w:t>
      </w:r>
      <w:r w:rsidRPr="00AA0952">
        <w:rPr>
          <w:rFonts w:ascii="Arial" w:hAnsi="Arial" w:cs="Arial"/>
          <w:b/>
          <w:color w:val="000000" w:themeColor="text1"/>
          <w:sz w:val="22"/>
          <w:szCs w:val="22"/>
        </w:rPr>
        <w:t xml:space="preserve"> Attorneys</w:t>
      </w:r>
    </w:p>
    <w:p w14:paraId="5329A28C" w14:textId="77777777" w:rsidR="00CF62C4" w:rsidRPr="00E426AC" w:rsidRDefault="00CF62C4" w:rsidP="00CF62C4">
      <w:pPr>
        <w:jc w:val="center"/>
        <w:rPr>
          <w:rFonts w:ascii="Arial" w:hAnsi="Arial" w:cs="Arial"/>
          <w:i/>
          <w:color w:val="000000" w:themeColor="text1"/>
          <w:sz w:val="20"/>
          <w:szCs w:val="20"/>
        </w:rPr>
      </w:pPr>
    </w:p>
    <w:p w14:paraId="0CE2F12B" w14:textId="6E6A484D" w:rsidR="00CF62C4" w:rsidRDefault="00CF62C4" w:rsidP="00CF62C4">
      <w:pPr>
        <w:widowControl w:val="0"/>
        <w:autoSpaceDE w:val="0"/>
        <w:autoSpaceDN w:val="0"/>
        <w:adjustRightInd w:val="0"/>
        <w:rPr>
          <w:rFonts w:ascii="Arial" w:hAnsi="Arial" w:cs="Arial"/>
          <w:color w:val="000000" w:themeColor="text1"/>
          <w:sz w:val="20"/>
          <w:szCs w:val="20"/>
        </w:rPr>
      </w:pPr>
      <w:r w:rsidRPr="00E426AC">
        <w:rPr>
          <w:rFonts w:ascii="Arial" w:hAnsi="Arial" w:cs="Arial"/>
          <w:color w:val="000000" w:themeColor="text1"/>
          <w:sz w:val="20"/>
          <w:szCs w:val="20"/>
        </w:rPr>
        <w:t>Cleveland, Ohio (</w:t>
      </w:r>
      <w:r>
        <w:rPr>
          <w:rFonts w:ascii="Arial" w:hAnsi="Arial" w:cs="Arial"/>
          <w:color w:val="000000" w:themeColor="text1"/>
          <w:sz w:val="20"/>
          <w:szCs w:val="20"/>
        </w:rPr>
        <w:t>February 21, 2017</w:t>
      </w:r>
      <w:r w:rsidRPr="00E426AC">
        <w:rPr>
          <w:rFonts w:ascii="Arial" w:hAnsi="Arial" w:cs="Arial"/>
          <w:color w:val="000000" w:themeColor="text1"/>
          <w:sz w:val="20"/>
          <w:szCs w:val="20"/>
        </w:rPr>
        <w:t xml:space="preserve">) – </w:t>
      </w:r>
      <w:r>
        <w:rPr>
          <w:rFonts w:ascii="Arial" w:hAnsi="Arial" w:cs="Arial"/>
          <w:color w:val="000000" w:themeColor="text1"/>
          <w:sz w:val="20"/>
          <w:szCs w:val="20"/>
        </w:rPr>
        <w:t xml:space="preserve">The Gertsburg Law Firm is pleased to welcome three experienced attorneys to the firm – Nate Haskell, Ryan Sears and Mark Turner.  Combined, these attorneys bring more than 35 years of legal expertise, including business transactions, litigation and criminal defense, to the firm’s clients. </w:t>
      </w:r>
    </w:p>
    <w:p w14:paraId="2568058C" w14:textId="77777777" w:rsidR="00CF62C4" w:rsidRDefault="00CF62C4" w:rsidP="00CF62C4">
      <w:pPr>
        <w:widowControl w:val="0"/>
        <w:autoSpaceDE w:val="0"/>
        <w:autoSpaceDN w:val="0"/>
        <w:adjustRightInd w:val="0"/>
        <w:rPr>
          <w:rFonts w:ascii="Arial" w:hAnsi="Arial" w:cs="Arial"/>
          <w:color w:val="000000" w:themeColor="text1"/>
          <w:sz w:val="20"/>
          <w:szCs w:val="20"/>
        </w:rPr>
      </w:pPr>
    </w:p>
    <w:p w14:paraId="5FF644D4" w14:textId="0199A860" w:rsidR="00CF62C4" w:rsidRPr="00CF62C4" w:rsidRDefault="00CF62C4" w:rsidP="00CF62C4">
      <w:pPr>
        <w:widowControl w:val="0"/>
        <w:autoSpaceDE w:val="0"/>
        <w:autoSpaceDN w:val="0"/>
        <w:adjustRightInd w:val="0"/>
        <w:rPr>
          <w:rFonts w:ascii="Arial" w:hAnsi="Arial" w:cs="Arial"/>
          <w:color w:val="000000" w:themeColor="text1"/>
          <w:sz w:val="20"/>
          <w:szCs w:val="20"/>
          <w:u w:val="single"/>
        </w:rPr>
      </w:pPr>
      <w:r w:rsidRPr="00CF62C4">
        <w:rPr>
          <w:rFonts w:ascii="Arial" w:hAnsi="Arial" w:cs="Arial"/>
          <w:color w:val="000000" w:themeColor="text1"/>
          <w:sz w:val="20"/>
          <w:szCs w:val="20"/>
          <w:u w:val="single"/>
        </w:rPr>
        <w:t>Nate Haskell, Senior Counsel</w:t>
      </w:r>
    </w:p>
    <w:p w14:paraId="4410860A" w14:textId="5DAC13FF" w:rsidR="00CF62C4" w:rsidRDefault="00CF62C4" w:rsidP="00CF62C4">
      <w:pPr>
        <w:rPr>
          <w:rFonts w:ascii="Arial" w:hAnsi="Arial" w:cs="Arial"/>
          <w:sz w:val="20"/>
          <w:szCs w:val="20"/>
        </w:rPr>
      </w:pPr>
      <w:r>
        <w:rPr>
          <w:rFonts w:ascii="Arial" w:hAnsi="Arial" w:cs="Arial"/>
          <w:color w:val="000000" w:themeColor="text1"/>
          <w:sz w:val="20"/>
          <w:szCs w:val="20"/>
        </w:rPr>
        <w:t>Haskell</w:t>
      </w:r>
      <w:r w:rsidRPr="00D03C3E">
        <w:rPr>
          <w:rFonts w:ascii="Arial" w:hAnsi="Arial" w:cs="Arial"/>
          <w:color w:val="000000" w:themeColor="text1"/>
          <w:sz w:val="20"/>
          <w:szCs w:val="20"/>
        </w:rPr>
        <w:t xml:space="preserve"> brings </w:t>
      </w:r>
      <w:r>
        <w:rPr>
          <w:rFonts w:ascii="Arial" w:hAnsi="Arial" w:cs="Arial"/>
          <w:color w:val="000000" w:themeColor="text1"/>
          <w:sz w:val="20"/>
          <w:szCs w:val="20"/>
        </w:rPr>
        <w:t xml:space="preserve">over </w:t>
      </w:r>
      <w:r w:rsidRPr="00D03C3E">
        <w:rPr>
          <w:rFonts w:ascii="Arial" w:hAnsi="Arial" w:cs="Arial"/>
          <w:color w:val="000000" w:themeColor="text1"/>
          <w:sz w:val="20"/>
          <w:szCs w:val="20"/>
        </w:rPr>
        <w:t xml:space="preserve">10 years experience advising organizations in business transactions and disputes to the firm. </w:t>
      </w:r>
      <w:r>
        <w:rPr>
          <w:rFonts w:ascii="Arial" w:hAnsi="Arial" w:cs="Arial"/>
          <w:sz w:val="20"/>
          <w:szCs w:val="20"/>
        </w:rPr>
        <w:t>Previously,</w:t>
      </w:r>
      <w:r w:rsidRPr="00D03C3E">
        <w:rPr>
          <w:rFonts w:ascii="Arial" w:hAnsi="Arial" w:cs="Arial"/>
          <w:sz w:val="20"/>
          <w:szCs w:val="20"/>
        </w:rPr>
        <w:t xml:space="preserve"> </w:t>
      </w:r>
      <w:r>
        <w:rPr>
          <w:rFonts w:ascii="Arial" w:hAnsi="Arial" w:cs="Arial"/>
          <w:sz w:val="20"/>
          <w:szCs w:val="20"/>
        </w:rPr>
        <w:t>Haskell</w:t>
      </w:r>
      <w:r w:rsidRPr="00D03C3E">
        <w:rPr>
          <w:rFonts w:ascii="Arial" w:hAnsi="Arial" w:cs="Arial"/>
          <w:sz w:val="20"/>
          <w:szCs w:val="20"/>
        </w:rPr>
        <w:t xml:space="preserve"> served as in-house counsel for FirstEnergy Corp advising business units on governance, compliance and disclosure issues. His expertise also spans a combined </w:t>
      </w:r>
      <w:r w:rsidR="00AA0952">
        <w:rPr>
          <w:rFonts w:ascii="Arial" w:hAnsi="Arial" w:cs="Arial"/>
          <w:sz w:val="20"/>
          <w:szCs w:val="20"/>
        </w:rPr>
        <w:t>eight</w:t>
      </w:r>
      <w:r>
        <w:rPr>
          <w:rFonts w:ascii="Arial" w:hAnsi="Arial" w:cs="Arial"/>
          <w:sz w:val="20"/>
          <w:szCs w:val="20"/>
        </w:rPr>
        <w:t xml:space="preserve"> </w:t>
      </w:r>
      <w:r w:rsidRPr="00D03C3E">
        <w:rPr>
          <w:rFonts w:ascii="Arial" w:hAnsi="Arial" w:cs="Arial"/>
          <w:sz w:val="20"/>
          <w:szCs w:val="20"/>
        </w:rPr>
        <w:t>years representing banks, middle market businesses, private equity firms, and public companies in business transactions and compliance matters. With e</w:t>
      </w:r>
      <w:r>
        <w:rPr>
          <w:rFonts w:ascii="Arial" w:hAnsi="Arial" w:cs="Arial"/>
          <w:sz w:val="20"/>
          <w:szCs w:val="20"/>
        </w:rPr>
        <w:t xml:space="preserve">xperience representing businesses </w:t>
      </w:r>
      <w:r w:rsidRPr="00D03C3E">
        <w:rPr>
          <w:rFonts w:ascii="Arial" w:hAnsi="Arial" w:cs="Arial"/>
          <w:sz w:val="20"/>
          <w:szCs w:val="20"/>
        </w:rPr>
        <w:t xml:space="preserve">as outside counsel and in-house, </w:t>
      </w:r>
      <w:r>
        <w:rPr>
          <w:rFonts w:ascii="Arial" w:hAnsi="Arial" w:cs="Arial"/>
          <w:sz w:val="20"/>
          <w:szCs w:val="20"/>
        </w:rPr>
        <w:t>clients benefit from a</w:t>
      </w:r>
      <w:r w:rsidRPr="00D03C3E">
        <w:rPr>
          <w:rFonts w:ascii="Arial" w:hAnsi="Arial" w:cs="Arial"/>
          <w:sz w:val="20"/>
          <w:szCs w:val="20"/>
        </w:rPr>
        <w:t xml:space="preserve"> results-based approach to resolving legal issues.   </w:t>
      </w:r>
    </w:p>
    <w:p w14:paraId="7E64A49C" w14:textId="77777777" w:rsidR="00CF62C4" w:rsidRDefault="00CF62C4" w:rsidP="00CF62C4">
      <w:pPr>
        <w:rPr>
          <w:rFonts w:ascii="Arial" w:hAnsi="Arial" w:cs="Arial"/>
          <w:sz w:val="20"/>
          <w:szCs w:val="20"/>
        </w:rPr>
      </w:pPr>
    </w:p>
    <w:p w14:paraId="760BF193" w14:textId="433F8CD0" w:rsidR="00CF62C4" w:rsidRPr="00CF62C4" w:rsidRDefault="00CF62C4" w:rsidP="00CF62C4">
      <w:pPr>
        <w:rPr>
          <w:rFonts w:ascii="Arial" w:hAnsi="Arial" w:cs="Arial"/>
          <w:sz w:val="20"/>
          <w:szCs w:val="20"/>
          <w:u w:val="single"/>
        </w:rPr>
      </w:pPr>
      <w:r w:rsidRPr="00CF62C4">
        <w:rPr>
          <w:rFonts w:ascii="Arial" w:hAnsi="Arial" w:cs="Arial"/>
          <w:sz w:val="20"/>
          <w:szCs w:val="20"/>
          <w:u w:val="single"/>
        </w:rPr>
        <w:t>Ryan Sears, Senior Counsel</w:t>
      </w:r>
    </w:p>
    <w:p w14:paraId="56E18FCF" w14:textId="606AACC0" w:rsidR="00CF62C4" w:rsidRDefault="00CF62C4" w:rsidP="00CF62C4">
      <w:pPr>
        <w:rPr>
          <w:rFonts w:ascii="Arial" w:hAnsi="Arial" w:cs="Arial"/>
          <w:color w:val="000000" w:themeColor="text1"/>
          <w:sz w:val="20"/>
          <w:szCs w:val="20"/>
        </w:rPr>
      </w:pPr>
      <w:r>
        <w:rPr>
          <w:rFonts w:ascii="Arial" w:hAnsi="Arial" w:cs="Arial"/>
          <w:color w:val="000000" w:themeColor="text1"/>
          <w:sz w:val="20"/>
          <w:szCs w:val="20"/>
        </w:rPr>
        <w:t>Sears</w:t>
      </w:r>
      <w:r w:rsidRPr="005500EF">
        <w:rPr>
          <w:rFonts w:ascii="Arial" w:hAnsi="Arial" w:cs="Arial"/>
          <w:color w:val="000000" w:themeColor="text1"/>
          <w:sz w:val="20"/>
          <w:szCs w:val="20"/>
        </w:rPr>
        <w:t xml:space="preserve"> has joined the firm with more than a decade of experience working for both the United States Navy JAG Corps and a civil litigation boutique law firm.  Utilizing his years of experience prosecuting and defending criminal matters, </w:t>
      </w:r>
      <w:r w:rsidR="00AA0952">
        <w:rPr>
          <w:rFonts w:ascii="Arial" w:hAnsi="Arial" w:cs="Arial"/>
          <w:color w:val="000000" w:themeColor="text1"/>
          <w:sz w:val="20"/>
          <w:szCs w:val="20"/>
        </w:rPr>
        <w:t>Sears</w:t>
      </w:r>
      <w:r w:rsidRPr="005500EF">
        <w:rPr>
          <w:rFonts w:ascii="Arial" w:hAnsi="Arial" w:cs="Arial"/>
          <w:color w:val="000000" w:themeColor="text1"/>
          <w:sz w:val="20"/>
          <w:szCs w:val="20"/>
        </w:rPr>
        <w:t xml:space="preserve"> heads up the firm’s criminal defense practice.  He also </w:t>
      </w:r>
      <w:r>
        <w:rPr>
          <w:rFonts w:ascii="Arial" w:hAnsi="Arial" w:cs="Arial"/>
          <w:color w:val="000000" w:themeColor="text1"/>
          <w:sz w:val="20"/>
          <w:szCs w:val="20"/>
        </w:rPr>
        <w:t xml:space="preserve">has expertise in </w:t>
      </w:r>
      <w:r w:rsidRPr="005500EF">
        <w:rPr>
          <w:rFonts w:ascii="Arial" w:hAnsi="Arial" w:cs="Arial"/>
          <w:color w:val="000000" w:themeColor="text1"/>
          <w:sz w:val="20"/>
          <w:szCs w:val="20"/>
        </w:rPr>
        <w:t>the defense of service members facing administrative and criminal disciplinary proceedings</w:t>
      </w:r>
      <w:r>
        <w:rPr>
          <w:rFonts w:ascii="Arial" w:hAnsi="Arial" w:cs="Arial"/>
          <w:color w:val="000000" w:themeColor="text1"/>
          <w:sz w:val="20"/>
          <w:szCs w:val="20"/>
        </w:rPr>
        <w:t>,</w:t>
      </w:r>
      <w:r w:rsidRPr="005500EF">
        <w:rPr>
          <w:rFonts w:ascii="Arial" w:hAnsi="Arial" w:cs="Arial"/>
          <w:color w:val="000000" w:themeColor="text1"/>
          <w:sz w:val="20"/>
          <w:szCs w:val="20"/>
        </w:rPr>
        <w:t xml:space="preserve"> having served as a senior trial counsel</w:t>
      </w:r>
      <w:r>
        <w:rPr>
          <w:rFonts w:ascii="Arial" w:hAnsi="Arial" w:cs="Arial"/>
          <w:color w:val="000000" w:themeColor="text1"/>
          <w:sz w:val="20"/>
          <w:szCs w:val="20"/>
        </w:rPr>
        <w:t>,</w:t>
      </w:r>
      <w:r w:rsidRPr="005500EF">
        <w:rPr>
          <w:rFonts w:ascii="Arial" w:hAnsi="Arial" w:cs="Arial"/>
          <w:color w:val="000000" w:themeColor="text1"/>
          <w:sz w:val="20"/>
          <w:szCs w:val="20"/>
        </w:rPr>
        <w:t xml:space="preserve"> senior defense counsel</w:t>
      </w:r>
      <w:r>
        <w:rPr>
          <w:rFonts w:ascii="Arial" w:hAnsi="Arial" w:cs="Arial"/>
          <w:color w:val="000000" w:themeColor="text1"/>
          <w:sz w:val="20"/>
          <w:szCs w:val="20"/>
        </w:rPr>
        <w:t>, and</w:t>
      </w:r>
      <w:r w:rsidRPr="005500EF">
        <w:rPr>
          <w:rFonts w:ascii="Arial" w:hAnsi="Arial" w:cs="Arial"/>
          <w:color w:val="000000" w:themeColor="text1"/>
          <w:sz w:val="20"/>
          <w:szCs w:val="20"/>
        </w:rPr>
        <w:t xml:space="preserve"> </w:t>
      </w:r>
      <w:r>
        <w:rPr>
          <w:rFonts w:ascii="Arial" w:hAnsi="Arial" w:cs="Arial"/>
          <w:color w:val="000000" w:themeColor="text1"/>
          <w:sz w:val="20"/>
          <w:szCs w:val="20"/>
        </w:rPr>
        <w:t xml:space="preserve">Special Assistant U.S. Attorney </w:t>
      </w:r>
      <w:r w:rsidRPr="005500EF">
        <w:rPr>
          <w:rFonts w:ascii="Arial" w:hAnsi="Arial" w:cs="Arial"/>
          <w:color w:val="000000" w:themeColor="text1"/>
          <w:sz w:val="20"/>
          <w:szCs w:val="20"/>
        </w:rPr>
        <w:t>while in the military. </w:t>
      </w:r>
    </w:p>
    <w:p w14:paraId="2656D962" w14:textId="77777777" w:rsidR="00CF62C4" w:rsidRDefault="00CF62C4" w:rsidP="00CF62C4">
      <w:pPr>
        <w:rPr>
          <w:rFonts w:ascii="Arial" w:hAnsi="Arial" w:cs="Arial"/>
          <w:color w:val="000000" w:themeColor="text1"/>
          <w:sz w:val="20"/>
          <w:szCs w:val="20"/>
        </w:rPr>
      </w:pPr>
    </w:p>
    <w:p w14:paraId="5E88E044" w14:textId="3A9FD3B0" w:rsidR="00CF62C4" w:rsidRPr="00CF62C4" w:rsidRDefault="00CF62C4" w:rsidP="00CF62C4">
      <w:pPr>
        <w:widowControl w:val="0"/>
        <w:autoSpaceDE w:val="0"/>
        <w:autoSpaceDN w:val="0"/>
        <w:adjustRightInd w:val="0"/>
        <w:rPr>
          <w:rFonts w:ascii="Arial" w:hAnsi="Arial" w:cs="Arial"/>
          <w:color w:val="000000" w:themeColor="text1"/>
          <w:sz w:val="20"/>
          <w:szCs w:val="20"/>
          <w:u w:val="single"/>
        </w:rPr>
      </w:pPr>
      <w:r w:rsidRPr="00CF62C4">
        <w:rPr>
          <w:rFonts w:ascii="Arial" w:hAnsi="Arial" w:cs="Arial"/>
          <w:color w:val="000000" w:themeColor="text1"/>
          <w:sz w:val="20"/>
          <w:szCs w:val="20"/>
          <w:u w:val="single"/>
        </w:rPr>
        <w:t>Mark Turner, Senior Counsel</w:t>
      </w:r>
    </w:p>
    <w:p w14:paraId="4557C936" w14:textId="56DC414C" w:rsidR="00CF62C4" w:rsidRPr="00CF62C4" w:rsidRDefault="00AA0952" w:rsidP="00CF62C4">
      <w:pPr>
        <w:rPr>
          <w:rFonts w:ascii="Arial" w:hAnsi="Arial" w:cs="Arial"/>
          <w:color w:val="000000" w:themeColor="text1"/>
          <w:sz w:val="20"/>
          <w:szCs w:val="20"/>
          <w:u w:val="single"/>
        </w:rPr>
      </w:pPr>
      <w:r>
        <w:rPr>
          <w:rFonts w:ascii="Arial" w:hAnsi="Arial" w:cs="Arial"/>
          <w:color w:val="000000" w:themeColor="text1"/>
          <w:sz w:val="20"/>
          <w:szCs w:val="20"/>
        </w:rPr>
        <w:t xml:space="preserve">Turner comes to the firm after 13 years as a litigator at Gallagher Sharp. </w:t>
      </w:r>
      <w:r w:rsidR="00CF62C4">
        <w:rPr>
          <w:rFonts w:ascii="Arial" w:hAnsi="Arial" w:cs="Arial"/>
          <w:color w:val="000000" w:themeColor="text1"/>
          <w:sz w:val="20"/>
          <w:szCs w:val="20"/>
        </w:rPr>
        <w:t xml:space="preserve">Before becoming an attorney, he served as a financial manager for a small business after earning his MBA.  He has represented a diverse array of clients and successfully litigated matters ranging from small business disputes to class actions. Turner’s extensive legal and business background results in a proactive approach to law – finding cost-effective solutions rather than spending valuable resources to win at all costs. His practice includes litigation, business advising, nonprofit consulting and probate.  </w:t>
      </w:r>
    </w:p>
    <w:p w14:paraId="298B0F95" w14:textId="77777777" w:rsidR="00CF62C4" w:rsidRDefault="00CF62C4" w:rsidP="00CF62C4">
      <w:pPr>
        <w:widowControl w:val="0"/>
        <w:autoSpaceDE w:val="0"/>
        <w:autoSpaceDN w:val="0"/>
        <w:adjustRightInd w:val="0"/>
        <w:rPr>
          <w:rFonts w:ascii="Arial" w:hAnsi="Arial" w:cs="Arial"/>
          <w:color w:val="000000" w:themeColor="text1"/>
          <w:sz w:val="20"/>
          <w:szCs w:val="20"/>
        </w:rPr>
      </w:pPr>
    </w:p>
    <w:p w14:paraId="05BB6837" w14:textId="77777777" w:rsidR="00CF62C4" w:rsidRPr="00E426AC" w:rsidRDefault="00CF62C4" w:rsidP="00CF62C4">
      <w:pPr>
        <w:widowControl w:val="0"/>
        <w:autoSpaceDE w:val="0"/>
        <w:autoSpaceDN w:val="0"/>
        <w:adjustRightInd w:val="0"/>
        <w:rPr>
          <w:rFonts w:ascii="Arial" w:hAnsi="Arial" w:cs="Arial"/>
          <w:sz w:val="20"/>
          <w:szCs w:val="20"/>
        </w:rPr>
      </w:pPr>
    </w:p>
    <w:p w14:paraId="794AA8A7" w14:textId="77777777" w:rsidR="00CF62C4" w:rsidRPr="00E426AC" w:rsidRDefault="00CF62C4" w:rsidP="00CF62C4">
      <w:pPr>
        <w:widowControl w:val="0"/>
        <w:autoSpaceDE w:val="0"/>
        <w:autoSpaceDN w:val="0"/>
        <w:adjustRightInd w:val="0"/>
        <w:rPr>
          <w:rFonts w:ascii="Arial" w:hAnsi="Arial" w:cs="Arial"/>
          <w:color w:val="000000" w:themeColor="text1"/>
          <w:sz w:val="20"/>
          <w:szCs w:val="20"/>
          <w:u w:val="single"/>
        </w:rPr>
      </w:pPr>
      <w:r w:rsidRPr="00E426AC">
        <w:rPr>
          <w:rFonts w:ascii="Arial" w:hAnsi="Arial" w:cs="Arial"/>
          <w:color w:val="000000" w:themeColor="text1"/>
          <w:sz w:val="20"/>
          <w:szCs w:val="20"/>
          <w:u w:val="single"/>
        </w:rPr>
        <w:t>About the Gertsburg Law Firm</w:t>
      </w:r>
    </w:p>
    <w:p w14:paraId="40350B0D" w14:textId="77777777" w:rsidR="00CF62C4" w:rsidRPr="00E426AC" w:rsidRDefault="006424D2" w:rsidP="00CF62C4">
      <w:pPr>
        <w:rPr>
          <w:rFonts w:ascii="Arial" w:hAnsi="Arial" w:cs="Arial"/>
          <w:color w:val="000000" w:themeColor="text1"/>
          <w:sz w:val="20"/>
          <w:szCs w:val="20"/>
        </w:rPr>
      </w:pPr>
      <w:hyperlink r:id="rId5" w:history="1">
        <w:r w:rsidR="00CF62C4" w:rsidRPr="00E426AC">
          <w:rPr>
            <w:rStyle w:val="Hyperlink"/>
            <w:rFonts w:ascii="Arial" w:hAnsi="Arial" w:cs="Arial"/>
            <w:sz w:val="20"/>
            <w:szCs w:val="20"/>
          </w:rPr>
          <w:t>The Gertsburg Law Firm</w:t>
        </w:r>
      </w:hyperlink>
      <w:r w:rsidR="00CF62C4" w:rsidRPr="00E426AC">
        <w:rPr>
          <w:rFonts w:ascii="Arial" w:hAnsi="Arial" w:cs="Arial"/>
          <w:color w:val="000000" w:themeColor="text1"/>
          <w:sz w:val="20"/>
          <w:szCs w:val="20"/>
        </w:rPr>
        <w:t xml:space="preserve"> is changing the character of the attorney-client relationship in business from a cost-center to a trusted advisor. </w:t>
      </w:r>
      <w:r w:rsidR="00CF62C4">
        <w:rPr>
          <w:rFonts w:ascii="Arial" w:hAnsi="Arial" w:cs="Arial"/>
          <w:color w:val="000000" w:themeColor="text1"/>
          <w:sz w:val="20"/>
          <w:szCs w:val="20"/>
        </w:rPr>
        <w:t xml:space="preserve">Drawing from their complex litigation experiences as members of large law firms, in-house counsel and federal attorneys, the Gertsburg Law Firm’s award-winning attorneys provide clients the benefit of business lawyers with real life business experience in a wide variety of industries. </w:t>
      </w:r>
      <w:r w:rsidR="00CF62C4" w:rsidRPr="00E426AC">
        <w:rPr>
          <w:rFonts w:ascii="Arial" w:hAnsi="Arial" w:cs="Arial"/>
          <w:color w:val="000000" w:themeColor="text1"/>
          <w:sz w:val="20"/>
          <w:szCs w:val="20"/>
        </w:rPr>
        <w:t xml:space="preserve">This </w:t>
      </w:r>
      <w:r w:rsidR="00CF62C4">
        <w:rPr>
          <w:rFonts w:ascii="Arial" w:hAnsi="Arial" w:cs="Arial"/>
          <w:color w:val="000000" w:themeColor="text1"/>
          <w:sz w:val="20"/>
          <w:szCs w:val="20"/>
        </w:rPr>
        <w:t xml:space="preserve">dynamic </w:t>
      </w:r>
      <w:r w:rsidR="00CF62C4" w:rsidRPr="00E426AC">
        <w:rPr>
          <w:rFonts w:ascii="Arial" w:hAnsi="Arial" w:cs="Arial"/>
          <w:color w:val="000000" w:themeColor="text1"/>
          <w:sz w:val="20"/>
          <w:szCs w:val="20"/>
        </w:rPr>
        <w:t xml:space="preserve">results in a comprehensive and innovative approach to business law that is proactive and consultative, ultimately saving clients money in fees and exposure before issues arise. Located in Chagrin Falls, Ohio, the Gertsburg team of lawyers and support staff leverages </w:t>
      </w:r>
      <w:r w:rsidR="00CF62C4">
        <w:rPr>
          <w:rFonts w:ascii="Arial" w:hAnsi="Arial" w:cs="Arial"/>
          <w:color w:val="000000" w:themeColor="text1"/>
          <w:sz w:val="20"/>
          <w:szCs w:val="20"/>
        </w:rPr>
        <w:t>its</w:t>
      </w:r>
      <w:r w:rsidR="00CF62C4" w:rsidRPr="00E426AC">
        <w:rPr>
          <w:rFonts w:ascii="Arial" w:hAnsi="Arial" w:cs="Arial"/>
          <w:color w:val="000000" w:themeColor="text1"/>
          <w:sz w:val="20"/>
          <w:szCs w:val="20"/>
        </w:rPr>
        <w:t xml:space="preserve"> knowledge, broad experience and steadfast dedication to both solving and avoiding clients’ business problems, and helping them actually grow their businesses in a way that no other law firm does. </w:t>
      </w:r>
    </w:p>
    <w:p w14:paraId="4DF5B947" w14:textId="77777777" w:rsidR="00CF62C4" w:rsidRPr="00E426AC" w:rsidRDefault="00CF62C4" w:rsidP="00CF62C4">
      <w:pPr>
        <w:rPr>
          <w:rFonts w:ascii="Arial" w:hAnsi="Arial" w:cs="Arial"/>
          <w:color w:val="000000" w:themeColor="text1"/>
          <w:sz w:val="20"/>
          <w:szCs w:val="20"/>
        </w:rPr>
      </w:pPr>
    </w:p>
    <w:p w14:paraId="711D42B4" w14:textId="38BC2828" w:rsidR="00CF62C4" w:rsidRDefault="00CF62C4" w:rsidP="00CF62C4">
      <w:pPr>
        <w:rPr>
          <w:rFonts w:ascii="Arial" w:hAnsi="Arial" w:cs="Arial"/>
          <w:b/>
          <w:color w:val="000000" w:themeColor="text1"/>
          <w:sz w:val="20"/>
          <w:szCs w:val="20"/>
        </w:rPr>
      </w:pPr>
    </w:p>
    <w:p w14:paraId="0A94D746" w14:textId="77777777" w:rsidR="00CF62C4" w:rsidRDefault="00CF62C4" w:rsidP="00EC6F1D">
      <w:pPr>
        <w:rPr>
          <w:rFonts w:ascii="Arial" w:hAnsi="Arial" w:cs="Arial"/>
          <w:b/>
          <w:color w:val="000000" w:themeColor="text1"/>
          <w:sz w:val="20"/>
          <w:szCs w:val="20"/>
        </w:rPr>
      </w:pPr>
    </w:p>
    <w:p w14:paraId="3D1A25C1" w14:textId="3B013106" w:rsidR="001A1878" w:rsidRPr="006424D2" w:rsidRDefault="00AA0952" w:rsidP="006424D2">
      <w:pPr>
        <w:jc w:val="center"/>
        <w:rPr>
          <w:rFonts w:ascii="Arial" w:hAnsi="Arial" w:cs="Arial"/>
          <w:color w:val="000000" w:themeColor="text1"/>
          <w:sz w:val="20"/>
          <w:szCs w:val="20"/>
        </w:rPr>
      </w:pPr>
      <w:r w:rsidRPr="00AA0952">
        <w:rPr>
          <w:rFonts w:ascii="Arial" w:hAnsi="Arial" w:cs="Arial"/>
          <w:color w:val="000000" w:themeColor="text1"/>
          <w:sz w:val="20"/>
          <w:szCs w:val="20"/>
        </w:rPr>
        <w:t xml:space="preserve">#   #   #  </w:t>
      </w:r>
      <w:bookmarkStart w:id="0" w:name="_GoBack"/>
      <w:bookmarkEnd w:id="0"/>
    </w:p>
    <w:sectPr w:rsidR="001A1878" w:rsidRPr="006424D2" w:rsidSect="00B076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FD"/>
    <w:rsid w:val="001A1878"/>
    <w:rsid w:val="001E4C0D"/>
    <w:rsid w:val="006424D2"/>
    <w:rsid w:val="00A74CCB"/>
    <w:rsid w:val="00AA0952"/>
    <w:rsid w:val="00B076C2"/>
    <w:rsid w:val="00CE59FE"/>
    <w:rsid w:val="00CF62C4"/>
    <w:rsid w:val="00EC6F1D"/>
    <w:rsid w:val="00F3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95EA2"/>
  <w14:defaultImageDpi w14:val="300"/>
  <w15:docId w15:val="{4BE2BC3F-59A0-4388-9504-B0586E4E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rtsburglaw.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477</Words>
  <Characters>2720</Characters>
  <Application>Microsoft Office Word</Application>
  <DocSecurity>0</DocSecurity>
  <Lines>22</Lines>
  <Paragraphs>6</Paragraphs>
  <ScaleCrop>false</ScaleCrop>
  <Company>Julie Conrad Communications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Conrad</dc:creator>
  <cp:keywords/>
  <dc:description/>
  <cp:lastModifiedBy>Nelly Gertsburg</cp:lastModifiedBy>
  <cp:revision>6</cp:revision>
  <dcterms:created xsi:type="dcterms:W3CDTF">2017-02-21T17:47:00Z</dcterms:created>
  <dcterms:modified xsi:type="dcterms:W3CDTF">2017-03-16T16:03:00Z</dcterms:modified>
</cp:coreProperties>
</file>